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1B" w:rsidRPr="00B164A3" w:rsidRDefault="00B70C20" w:rsidP="00B70C20">
      <w:pPr>
        <w:jc w:val="both"/>
        <w:rPr>
          <w:rFonts w:ascii="Times New Roman" w:hAnsi="Times New Roman" w:cs="Times New Roman"/>
          <w:b/>
          <w:sz w:val="32"/>
          <w:szCs w:val="32"/>
          <w:u w:val="single"/>
        </w:rPr>
      </w:pPr>
      <w:r w:rsidRPr="00B164A3">
        <w:rPr>
          <w:rFonts w:ascii="Times New Roman" w:hAnsi="Times New Roman" w:cs="Times New Roman"/>
          <w:b/>
          <w:sz w:val="32"/>
          <w:szCs w:val="32"/>
          <w:u w:val="single"/>
        </w:rPr>
        <w:t>Οι τηλεοπτικές άδειες</w:t>
      </w:r>
    </w:p>
    <w:p w:rsidR="00B70C20" w:rsidRDefault="00B70C20" w:rsidP="00B70C20">
      <w:pPr>
        <w:jc w:val="both"/>
        <w:rPr>
          <w:rFonts w:ascii="Times New Roman" w:hAnsi="Times New Roman" w:cs="Times New Roman"/>
          <w:sz w:val="28"/>
          <w:szCs w:val="28"/>
        </w:rPr>
      </w:pPr>
    </w:p>
    <w:p w:rsidR="00B70C20" w:rsidRDefault="00B70C20" w:rsidP="00B70C20">
      <w:pPr>
        <w:jc w:val="both"/>
        <w:rPr>
          <w:rFonts w:ascii="Times New Roman" w:hAnsi="Times New Roman" w:cs="Times New Roman"/>
          <w:sz w:val="28"/>
          <w:szCs w:val="28"/>
        </w:rPr>
      </w:pPr>
      <w:r>
        <w:rPr>
          <w:rFonts w:ascii="Times New Roman" w:hAnsi="Times New Roman" w:cs="Times New Roman"/>
          <w:sz w:val="28"/>
          <w:szCs w:val="28"/>
        </w:rPr>
        <w:t xml:space="preserve">Για το φλέγον αυτό ζήτημα το Σύνταγμα, </w:t>
      </w:r>
      <w:proofErr w:type="spellStart"/>
      <w:r>
        <w:rPr>
          <w:rFonts w:ascii="Times New Roman" w:hAnsi="Times New Roman" w:cs="Times New Roman"/>
          <w:sz w:val="28"/>
          <w:szCs w:val="28"/>
        </w:rPr>
        <w:t>καθ’ερμηνεία</w:t>
      </w:r>
      <w:proofErr w:type="spellEnd"/>
      <w:r>
        <w:rPr>
          <w:rFonts w:ascii="Times New Roman" w:hAnsi="Times New Roman" w:cs="Times New Roman"/>
          <w:sz w:val="28"/>
          <w:szCs w:val="28"/>
        </w:rPr>
        <w:t xml:space="preserve"> του άρθρ. 15 παρ.</w:t>
      </w:r>
      <w:r w:rsidR="00B164A3">
        <w:rPr>
          <w:rFonts w:ascii="Times New Roman" w:hAnsi="Times New Roman" w:cs="Times New Roman"/>
          <w:sz w:val="28"/>
          <w:szCs w:val="28"/>
        </w:rPr>
        <w:t xml:space="preserve"> </w:t>
      </w:r>
      <w:r>
        <w:rPr>
          <w:rFonts w:ascii="Times New Roman" w:hAnsi="Times New Roman" w:cs="Times New Roman"/>
          <w:sz w:val="28"/>
          <w:szCs w:val="28"/>
        </w:rPr>
        <w:t>2, θέτει κατά τη γνώμη μου τους κάτωθι κανόνες</w:t>
      </w:r>
      <w:r w:rsidRPr="00B70C20">
        <w:rPr>
          <w:rFonts w:ascii="Times New Roman" w:hAnsi="Times New Roman" w:cs="Times New Roman"/>
          <w:sz w:val="28"/>
          <w:szCs w:val="28"/>
        </w:rPr>
        <w:t>:</w:t>
      </w:r>
    </w:p>
    <w:p w:rsidR="00B70C20" w:rsidRDefault="00B70C20" w:rsidP="00B70C20">
      <w:pPr>
        <w:jc w:val="both"/>
        <w:rPr>
          <w:rFonts w:ascii="Times New Roman" w:hAnsi="Times New Roman" w:cs="Times New Roman"/>
          <w:sz w:val="28"/>
          <w:szCs w:val="28"/>
        </w:rPr>
      </w:pPr>
    </w:p>
    <w:p w:rsidR="00B70C20" w:rsidRDefault="00B70C20" w:rsidP="00B70C2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Το Κράτος οφείλει να θεσπίσει ειδικό νόμο, όπου θα προσδιορισθούν οι αυστηρές προϋποθέσεις που απαιτούνται για την χορήγηση άδειας ιδρύσεως και λειτουργίας τηλεοπτικού σταθμού, ο οποίος εξυπηρετεί, όπως και το ραδιόφωνο, το συνταγματικό δικαίωμα του καθενός να έχει πληροφόρηση από πηγές που να είναι γενικά προσιτές στο κοινό. Πλην δε των ειδικών συνταγματικών κανόνων-σκοπών που η λειτουργία της τηλεόρασης οφείλει να υπηρετεί (άρθρ.</w:t>
      </w:r>
      <w:r w:rsidR="006C5937">
        <w:rPr>
          <w:rFonts w:ascii="Times New Roman" w:hAnsi="Times New Roman" w:cs="Times New Roman"/>
          <w:sz w:val="28"/>
          <w:szCs w:val="28"/>
        </w:rPr>
        <w:t xml:space="preserve"> </w:t>
      </w:r>
      <w:r>
        <w:rPr>
          <w:rFonts w:ascii="Times New Roman" w:hAnsi="Times New Roman" w:cs="Times New Roman"/>
          <w:sz w:val="28"/>
          <w:szCs w:val="28"/>
        </w:rPr>
        <w:t>15 παρ.</w:t>
      </w:r>
      <w:r w:rsidR="006C5937">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spellStart"/>
      <w:r>
        <w:rPr>
          <w:rFonts w:ascii="Times New Roman" w:hAnsi="Times New Roman" w:cs="Times New Roman"/>
          <w:sz w:val="28"/>
          <w:szCs w:val="28"/>
        </w:rPr>
        <w:t>έδ</w:t>
      </w:r>
      <w:proofErr w:type="spellEnd"/>
      <w:r>
        <w:rPr>
          <w:rFonts w:ascii="Times New Roman" w:hAnsi="Times New Roman" w:cs="Times New Roman"/>
          <w:sz w:val="28"/>
          <w:szCs w:val="28"/>
        </w:rPr>
        <w:t>.</w:t>
      </w:r>
      <w:r w:rsidR="006C5937">
        <w:rPr>
          <w:rFonts w:ascii="Times New Roman" w:hAnsi="Times New Roman" w:cs="Times New Roman"/>
          <w:sz w:val="28"/>
          <w:szCs w:val="28"/>
        </w:rPr>
        <w:t xml:space="preserve"> </w:t>
      </w:r>
      <w:proofErr w:type="spellStart"/>
      <w:r>
        <w:rPr>
          <w:rFonts w:ascii="Times New Roman" w:hAnsi="Times New Roman" w:cs="Times New Roman"/>
          <w:sz w:val="28"/>
          <w:szCs w:val="28"/>
        </w:rPr>
        <w:t>γ΄</w:t>
      </w:r>
      <w:proofErr w:type="spellEnd"/>
      <w:r>
        <w:rPr>
          <w:rFonts w:ascii="Times New Roman" w:hAnsi="Times New Roman" w:cs="Times New Roman"/>
          <w:sz w:val="28"/>
          <w:szCs w:val="28"/>
        </w:rPr>
        <w:t xml:space="preserve"> Σ) , οι περαιτέρω </w:t>
      </w:r>
      <w:r w:rsidR="003C71CF">
        <w:rPr>
          <w:rFonts w:ascii="Times New Roman" w:hAnsi="Times New Roman" w:cs="Times New Roman"/>
          <w:sz w:val="28"/>
          <w:szCs w:val="28"/>
        </w:rPr>
        <w:t>προϋποθέσεις</w:t>
      </w:r>
      <w:r>
        <w:rPr>
          <w:rFonts w:ascii="Times New Roman" w:hAnsi="Times New Roman" w:cs="Times New Roman"/>
          <w:sz w:val="28"/>
          <w:szCs w:val="28"/>
        </w:rPr>
        <w:t xml:space="preserve">, που θα θέσει ο νόμος, δεν μπορεί να </w:t>
      </w:r>
      <w:r w:rsidR="003C71CF">
        <w:rPr>
          <w:rFonts w:ascii="Times New Roman" w:hAnsi="Times New Roman" w:cs="Times New Roman"/>
          <w:sz w:val="28"/>
          <w:szCs w:val="28"/>
        </w:rPr>
        <w:t>είναι</w:t>
      </w:r>
      <w:r>
        <w:rPr>
          <w:rFonts w:ascii="Times New Roman" w:hAnsi="Times New Roman" w:cs="Times New Roman"/>
          <w:sz w:val="28"/>
          <w:szCs w:val="28"/>
        </w:rPr>
        <w:t xml:space="preserve"> τόσο αυστηρές ώστε </w:t>
      </w:r>
      <w:proofErr w:type="spellStart"/>
      <w:r>
        <w:rPr>
          <w:rFonts w:ascii="Times New Roman" w:hAnsi="Times New Roman" w:cs="Times New Roman"/>
          <w:sz w:val="28"/>
          <w:szCs w:val="28"/>
        </w:rPr>
        <w:t>κατ’ουσίαν</w:t>
      </w:r>
      <w:proofErr w:type="spellEnd"/>
      <w:r>
        <w:rPr>
          <w:rFonts w:ascii="Times New Roman" w:hAnsi="Times New Roman" w:cs="Times New Roman"/>
          <w:sz w:val="28"/>
          <w:szCs w:val="28"/>
        </w:rPr>
        <w:t xml:space="preserve"> να αποτ</w:t>
      </w:r>
      <w:r w:rsidR="00176F07">
        <w:rPr>
          <w:rFonts w:ascii="Times New Roman" w:hAnsi="Times New Roman" w:cs="Times New Roman"/>
          <w:sz w:val="28"/>
          <w:szCs w:val="28"/>
        </w:rPr>
        <w:t>ρέπουν τον ιδιώτη-επιχειρηματία από τη</w:t>
      </w:r>
      <w:r w:rsidR="003C71CF">
        <w:rPr>
          <w:rFonts w:ascii="Times New Roman" w:hAnsi="Times New Roman" w:cs="Times New Roman"/>
          <w:sz w:val="28"/>
          <w:szCs w:val="28"/>
        </w:rPr>
        <w:t xml:space="preserve"> σύσταση σταθμού τηλεόρασης. Ισχύουν </w:t>
      </w:r>
      <w:r w:rsidR="006C5937">
        <w:rPr>
          <w:rFonts w:ascii="Times New Roman" w:hAnsi="Times New Roman" w:cs="Times New Roman"/>
          <w:sz w:val="28"/>
          <w:szCs w:val="28"/>
        </w:rPr>
        <w:t xml:space="preserve">εν </w:t>
      </w:r>
      <w:r w:rsidR="003C71CF">
        <w:rPr>
          <w:rFonts w:ascii="Times New Roman" w:hAnsi="Times New Roman" w:cs="Times New Roman"/>
          <w:sz w:val="28"/>
          <w:szCs w:val="28"/>
        </w:rPr>
        <w:t>προκειμένω οι δεσμευτικοί για τον νομοθέτη κανόνες της αρχής της αναλογικότητας, σε συνδυασμό με το ότι οι προϋποθέσεις αυτές ή οι περιορισμοί θα πρέπει να αποτελούν και μέτρα αναγκαία σε μια δημοκρατική κοινωνία (βλ. άρθρ.</w:t>
      </w:r>
      <w:r w:rsidR="006C5937">
        <w:rPr>
          <w:rFonts w:ascii="Times New Roman" w:hAnsi="Times New Roman" w:cs="Times New Roman"/>
          <w:sz w:val="28"/>
          <w:szCs w:val="28"/>
        </w:rPr>
        <w:t xml:space="preserve"> </w:t>
      </w:r>
      <w:r w:rsidR="003C71CF">
        <w:rPr>
          <w:rFonts w:ascii="Times New Roman" w:hAnsi="Times New Roman" w:cs="Times New Roman"/>
          <w:sz w:val="28"/>
          <w:szCs w:val="28"/>
        </w:rPr>
        <w:t>10 παρ.</w:t>
      </w:r>
      <w:r w:rsidR="006C5937">
        <w:rPr>
          <w:rFonts w:ascii="Times New Roman" w:hAnsi="Times New Roman" w:cs="Times New Roman"/>
          <w:sz w:val="28"/>
          <w:szCs w:val="28"/>
        </w:rPr>
        <w:t xml:space="preserve"> </w:t>
      </w:r>
      <w:r w:rsidR="003C71CF">
        <w:rPr>
          <w:rFonts w:ascii="Times New Roman" w:hAnsi="Times New Roman" w:cs="Times New Roman"/>
          <w:sz w:val="28"/>
          <w:szCs w:val="28"/>
        </w:rPr>
        <w:t xml:space="preserve">2 της </w:t>
      </w:r>
      <w:proofErr w:type="spellStart"/>
      <w:r w:rsidR="003C71CF">
        <w:rPr>
          <w:rFonts w:ascii="Times New Roman" w:hAnsi="Times New Roman" w:cs="Times New Roman"/>
          <w:sz w:val="28"/>
          <w:szCs w:val="28"/>
        </w:rPr>
        <w:t>Ευρωπ</w:t>
      </w:r>
      <w:proofErr w:type="spellEnd"/>
      <w:r w:rsidR="003C71CF">
        <w:rPr>
          <w:rFonts w:ascii="Times New Roman" w:hAnsi="Times New Roman" w:cs="Times New Roman"/>
          <w:sz w:val="28"/>
          <w:szCs w:val="28"/>
        </w:rPr>
        <w:t>. Σύμβασης Δικαιωμάτων του Ανθρώπου). Προφανώς, με τις ίδιες προϋποθέσεις</w:t>
      </w:r>
      <w:r w:rsidR="0053087A">
        <w:rPr>
          <w:rFonts w:ascii="Times New Roman" w:hAnsi="Times New Roman" w:cs="Times New Roman"/>
          <w:sz w:val="28"/>
          <w:szCs w:val="28"/>
        </w:rPr>
        <w:t xml:space="preserve"> θα δίδεται και η άδεια για την λειτουργία της δημόσιας τηλεόρασης, χωρίς αυτό να σημαίνει ότι το κράτος θα δώσει τόσες άδειες τηλεοράσεως όσα και τα διαθέσιμα κανάλια, ώστε να μη μπορεί πλέον να δοθεί καμία άλλη άδεια σε ιδιώτη! Όσο περισσότερες είναι οι δημόσιες άδειες</w:t>
      </w:r>
      <w:r w:rsidR="00176F07">
        <w:rPr>
          <w:rFonts w:ascii="Times New Roman" w:hAnsi="Times New Roman" w:cs="Times New Roman"/>
          <w:sz w:val="28"/>
          <w:szCs w:val="28"/>
        </w:rPr>
        <w:t>,</w:t>
      </w:r>
      <w:r w:rsidR="0053087A">
        <w:rPr>
          <w:rFonts w:ascii="Times New Roman" w:hAnsi="Times New Roman" w:cs="Times New Roman"/>
          <w:sz w:val="28"/>
          <w:szCs w:val="28"/>
        </w:rPr>
        <w:t xml:space="preserve"> τόσο περιορίζεται η πολυφωνία αλλά και η διάδοση των ιδεών, ενώ το αντίθετο επιτάσσει το Σύνταγμα.</w:t>
      </w:r>
    </w:p>
    <w:p w:rsidR="0053087A" w:rsidRPr="0053087A" w:rsidRDefault="0053087A" w:rsidP="0053087A">
      <w:pPr>
        <w:jc w:val="both"/>
        <w:rPr>
          <w:rFonts w:ascii="Times New Roman" w:hAnsi="Times New Roman" w:cs="Times New Roman"/>
          <w:sz w:val="28"/>
          <w:szCs w:val="28"/>
        </w:rPr>
      </w:pPr>
    </w:p>
    <w:p w:rsidR="00B70C20" w:rsidRDefault="006C5937" w:rsidP="000F714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Εφόσον </w:t>
      </w:r>
      <w:r w:rsidR="0030320A" w:rsidRPr="000F7140">
        <w:rPr>
          <w:rFonts w:ascii="Times New Roman" w:hAnsi="Times New Roman" w:cs="Times New Roman"/>
          <w:sz w:val="28"/>
          <w:szCs w:val="28"/>
        </w:rPr>
        <w:t>συντρέχουν οι νόμιμες προϋποθέσεις, ο αρμόδιος Υπουργός θα χορηγήσει την άδεια, αλλά μόνον κατόπιν της «συμφώνου γνώμης</w:t>
      </w:r>
      <w:r w:rsidR="00176F07">
        <w:rPr>
          <w:rFonts w:ascii="Times New Roman" w:hAnsi="Times New Roman" w:cs="Times New Roman"/>
          <w:sz w:val="28"/>
          <w:szCs w:val="28"/>
        </w:rPr>
        <w:t>»</w:t>
      </w:r>
      <w:r w:rsidR="0030320A" w:rsidRPr="000F7140">
        <w:rPr>
          <w:rFonts w:ascii="Times New Roman" w:hAnsi="Times New Roman" w:cs="Times New Roman"/>
          <w:sz w:val="28"/>
          <w:szCs w:val="28"/>
        </w:rPr>
        <w:t xml:space="preserve"> του ΕΣΡ, αφού αυτό είναι το </w:t>
      </w:r>
      <w:proofErr w:type="spellStart"/>
      <w:r w:rsidR="0030320A" w:rsidRPr="000F7140">
        <w:rPr>
          <w:rFonts w:ascii="Times New Roman" w:hAnsi="Times New Roman" w:cs="Times New Roman"/>
          <w:sz w:val="28"/>
          <w:szCs w:val="28"/>
        </w:rPr>
        <w:t>κατ’εξοχήν</w:t>
      </w:r>
      <w:proofErr w:type="spellEnd"/>
      <w:r w:rsidR="0030320A" w:rsidRPr="000F7140">
        <w:rPr>
          <w:rFonts w:ascii="Times New Roman" w:hAnsi="Times New Roman" w:cs="Times New Roman"/>
          <w:sz w:val="28"/>
          <w:szCs w:val="28"/>
        </w:rPr>
        <w:t xml:space="preserve"> ειδικό τεχνικό όργανο στο οποίο ανήκει, κατά το Σύνταγμα, η </w:t>
      </w:r>
      <w:r>
        <w:rPr>
          <w:rFonts w:ascii="Arial" w:hAnsi="Arial" w:cs="Arial"/>
          <w:sz w:val="28"/>
          <w:szCs w:val="28"/>
        </w:rPr>
        <w:t>“</w:t>
      </w:r>
      <w:r w:rsidR="0030320A" w:rsidRPr="000F7140">
        <w:rPr>
          <w:rFonts w:ascii="Times New Roman" w:hAnsi="Times New Roman" w:cs="Times New Roman"/>
          <w:sz w:val="28"/>
          <w:szCs w:val="28"/>
        </w:rPr>
        <w:t>αποκλειστική</w:t>
      </w:r>
      <w:r>
        <w:rPr>
          <w:rFonts w:ascii="Arial" w:hAnsi="Arial" w:cs="Arial"/>
          <w:sz w:val="28"/>
          <w:szCs w:val="28"/>
        </w:rPr>
        <w:t>”</w:t>
      </w:r>
      <w:r>
        <w:rPr>
          <w:rFonts w:ascii="Times New Roman" w:hAnsi="Times New Roman" w:cs="Times New Roman"/>
          <w:sz w:val="28"/>
          <w:szCs w:val="28"/>
        </w:rPr>
        <w:t xml:space="preserve"> </w:t>
      </w:r>
      <w:r w:rsidR="0030320A" w:rsidRPr="000F7140">
        <w:rPr>
          <w:rFonts w:ascii="Times New Roman" w:hAnsi="Times New Roman" w:cs="Times New Roman"/>
          <w:sz w:val="28"/>
          <w:szCs w:val="28"/>
        </w:rPr>
        <w:t xml:space="preserve">αρμοδιότητα (άρα </w:t>
      </w:r>
      <w:proofErr w:type="spellStart"/>
      <w:r w:rsidR="0030320A" w:rsidRPr="000F7140">
        <w:rPr>
          <w:rFonts w:ascii="Times New Roman" w:hAnsi="Times New Roman" w:cs="Times New Roman"/>
          <w:sz w:val="28"/>
          <w:szCs w:val="28"/>
        </w:rPr>
        <w:t>κατ’αποκλεισμό</w:t>
      </w:r>
      <w:proofErr w:type="spellEnd"/>
      <w:r w:rsidR="0030320A" w:rsidRPr="000F7140">
        <w:rPr>
          <w:rFonts w:ascii="Times New Roman" w:hAnsi="Times New Roman" w:cs="Times New Roman"/>
          <w:sz w:val="28"/>
          <w:szCs w:val="28"/>
        </w:rPr>
        <w:t xml:space="preserve"> του κράτους) να ελέγχει την τήρηση όλων των κανόνων που διέπουν την σύσταση και την λειτουργία της τηλεόρασης. Δοθέντος δε ότι το δικαίωμα στην πληροφόρηση αλλά και η ελε</w:t>
      </w:r>
      <w:r w:rsidR="000F7140" w:rsidRPr="000F7140">
        <w:rPr>
          <w:rFonts w:ascii="Times New Roman" w:hAnsi="Times New Roman" w:cs="Times New Roman"/>
          <w:sz w:val="28"/>
          <w:szCs w:val="28"/>
        </w:rPr>
        <w:t>υ</w:t>
      </w:r>
      <w:r w:rsidR="0030320A" w:rsidRPr="000F7140">
        <w:rPr>
          <w:rFonts w:ascii="Times New Roman" w:hAnsi="Times New Roman" w:cs="Times New Roman"/>
          <w:sz w:val="28"/>
          <w:szCs w:val="28"/>
        </w:rPr>
        <w:t>θερί</w:t>
      </w:r>
      <w:r w:rsidR="000F7140" w:rsidRPr="000F7140">
        <w:rPr>
          <w:rFonts w:ascii="Times New Roman" w:hAnsi="Times New Roman" w:cs="Times New Roman"/>
          <w:sz w:val="28"/>
          <w:szCs w:val="28"/>
        </w:rPr>
        <w:t>α</w:t>
      </w:r>
      <w:r w:rsidR="0030320A" w:rsidRPr="000F7140">
        <w:rPr>
          <w:rFonts w:ascii="Times New Roman" w:hAnsi="Times New Roman" w:cs="Times New Roman"/>
          <w:sz w:val="28"/>
          <w:szCs w:val="28"/>
        </w:rPr>
        <w:t xml:space="preserve"> μετάδοσης πληροφοριών</w:t>
      </w:r>
      <w:r w:rsidR="000F7140" w:rsidRPr="000F7140">
        <w:rPr>
          <w:rFonts w:ascii="Times New Roman" w:hAnsi="Times New Roman" w:cs="Times New Roman"/>
          <w:sz w:val="28"/>
          <w:szCs w:val="28"/>
        </w:rPr>
        <w:t xml:space="preserve"> και ειδήσεων είναι ατομικά δικαιώματα (άρθρ. 5Α του Σ, άρθρ. 10 παρ.</w:t>
      </w:r>
      <w:r>
        <w:rPr>
          <w:rFonts w:ascii="Times New Roman" w:hAnsi="Times New Roman" w:cs="Times New Roman"/>
          <w:sz w:val="28"/>
          <w:szCs w:val="28"/>
        </w:rPr>
        <w:t xml:space="preserve"> </w:t>
      </w:r>
      <w:r w:rsidR="000F7140" w:rsidRPr="000F7140">
        <w:rPr>
          <w:rFonts w:ascii="Times New Roman" w:hAnsi="Times New Roman" w:cs="Times New Roman"/>
          <w:sz w:val="28"/>
          <w:szCs w:val="28"/>
        </w:rPr>
        <w:t xml:space="preserve">1 ΕΣΔΑ), η εν προκειμένω άρνηση του Υπουργού να δώσει την άδεια, καίτοι συντρέχουν οι </w:t>
      </w:r>
      <w:r w:rsidR="00A25773" w:rsidRPr="000F7140">
        <w:rPr>
          <w:rFonts w:ascii="Times New Roman" w:hAnsi="Times New Roman" w:cs="Times New Roman"/>
          <w:sz w:val="28"/>
          <w:szCs w:val="28"/>
        </w:rPr>
        <w:t>προϋποθέσεις</w:t>
      </w:r>
      <w:r w:rsidR="000F7140" w:rsidRPr="000F7140">
        <w:rPr>
          <w:rFonts w:ascii="Times New Roman" w:hAnsi="Times New Roman" w:cs="Times New Roman"/>
          <w:sz w:val="28"/>
          <w:szCs w:val="28"/>
        </w:rPr>
        <w:t xml:space="preserve"> που διαπίστωσε το ΕΣΡ, στοιχειοθετεί παράλειψη </w:t>
      </w:r>
      <w:r w:rsidR="00A25773">
        <w:rPr>
          <w:rFonts w:ascii="Times New Roman" w:hAnsi="Times New Roman" w:cs="Times New Roman"/>
          <w:sz w:val="28"/>
          <w:szCs w:val="28"/>
        </w:rPr>
        <w:t>οφειλομένης</w:t>
      </w:r>
      <w:r w:rsidR="000F7140">
        <w:rPr>
          <w:rFonts w:ascii="Times New Roman" w:hAnsi="Times New Roman" w:cs="Times New Roman"/>
          <w:sz w:val="28"/>
          <w:szCs w:val="28"/>
        </w:rPr>
        <w:t xml:space="preserve"> νομίμου ενέργειας που είναι λόγος ακυρώσεως  από το ΣτΕ.</w:t>
      </w:r>
    </w:p>
    <w:p w:rsidR="000F7140" w:rsidRPr="000F7140" w:rsidRDefault="000F7140" w:rsidP="000F7140">
      <w:pPr>
        <w:pStyle w:val="a3"/>
        <w:rPr>
          <w:rFonts w:ascii="Times New Roman" w:hAnsi="Times New Roman" w:cs="Times New Roman"/>
          <w:sz w:val="28"/>
          <w:szCs w:val="28"/>
        </w:rPr>
      </w:pPr>
    </w:p>
    <w:p w:rsidR="000F7140" w:rsidRDefault="000F7140" w:rsidP="000F714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Μετά την χορήγηση της άδειας, το ΕΣΡ δύναται να ελέγχει, κατά πάντα χρόνο και αυτεπαγγέλτως, την τήρηση των όρων λειτουργίας από τον κάθε σταθμό τηλεόρασης, υποχρεούται δε να το πράττει</w:t>
      </w:r>
      <w:r w:rsidR="00A25773">
        <w:rPr>
          <w:rFonts w:ascii="Times New Roman" w:hAnsi="Times New Roman" w:cs="Times New Roman"/>
          <w:sz w:val="28"/>
          <w:szCs w:val="28"/>
        </w:rPr>
        <w:t xml:space="preserve">, εφόσον υποβληθεί σχετικό αίτημα από όποιον έχει έννομο συμφέρον, περιλαμβανομένου και του κράτους. Σε περίπτωση διαπίστωσης παράβασης, μόνον το ΕΣΡ μπορεί να επιβάλει διοικητική κύρωση κατά σταθμού τηλεόρασης, όπως ρητώς ορίζεται από το άρθρ. 15 παρ.2 </w:t>
      </w:r>
      <w:proofErr w:type="spellStart"/>
      <w:r w:rsidR="00A25773">
        <w:rPr>
          <w:rFonts w:ascii="Times New Roman" w:hAnsi="Times New Roman" w:cs="Times New Roman"/>
          <w:sz w:val="28"/>
          <w:szCs w:val="28"/>
        </w:rPr>
        <w:t>εδ</w:t>
      </w:r>
      <w:proofErr w:type="spellEnd"/>
      <w:r w:rsidR="00A25773">
        <w:rPr>
          <w:rFonts w:ascii="Times New Roman" w:hAnsi="Times New Roman" w:cs="Times New Roman"/>
          <w:sz w:val="28"/>
          <w:szCs w:val="28"/>
        </w:rPr>
        <w:t xml:space="preserve">. </w:t>
      </w:r>
      <w:proofErr w:type="spellStart"/>
      <w:r w:rsidR="00A25773">
        <w:rPr>
          <w:rFonts w:ascii="Times New Roman" w:hAnsi="Times New Roman" w:cs="Times New Roman"/>
          <w:sz w:val="28"/>
          <w:szCs w:val="28"/>
        </w:rPr>
        <w:t>β΄</w:t>
      </w:r>
      <w:proofErr w:type="spellEnd"/>
      <w:r w:rsidR="00A25773">
        <w:rPr>
          <w:rFonts w:ascii="Times New Roman" w:hAnsi="Times New Roman" w:cs="Times New Roman"/>
          <w:sz w:val="28"/>
          <w:szCs w:val="28"/>
        </w:rPr>
        <w:t xml:space="preserve"> Σ. </w:t>
      </w:r>
    </w:p>
    <w:p w:rsidR="008334BD" w:rsidRPr="008334BD" w:rsidRDefault="008334BD" w:rsidP="008334BD">
      <w:pPr>
        <w:pStyle w:val="a3"/>
        <w:rPr>
          <w:rFonts w:ascii="Times New Roman" w:hAnsi="Times New Roman" w:cs="Times New Roman"/>
          <w:sz w:val="28"/>
          <w:szCs w:val="28"/>
        </w:rPr>
      </w:pPr>
    </w:p>
    <w:p w:rsidR="008334BD" w:rsidRDefault="008334BD" w:rsidP="000F714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Περαιτέρω, στην παρ. 1 του άρθρ. 10 της ΕΣΔΑ ο</w:t>
      </w:r>
      <w:r w:rsidR="009F1299">
        <w:rPr>
          <w:rFonts w:ascii="Times New Roman" w:hAnsi="Times New Roman" w:cs="Times New Roman"/>
          <w:sz w:val="28"/>
          <w:szCs w:val="28"/>
        </w:rPr>
        <w:t>ρίζεται ότι</w:t>
      </w:r>
      <w:r w:rsidR="009F1299" w:rsidRPr="009F1299">
        <w:rPr>
          <w:rFonts w:ascii="Times New Roman" w:hAnsi="Times New Roman" w:cs="Times New Roman"/>
          <w:sz w:val="28"/>
          <w:szCs w:val="28"/>
        </w:rPr>
        <w:t>:</w:t>
      </w:r>
      <w:r w:rsidR="009F1299">
        <w:rPr>
          <w:rFonts w:ascii="Times New Roman" w:hAnsi="Times New Roman" w:cs="Times New Roman"/>
          <w:sz w:val="28"/>
          <w:szCs w:val="28"/>
        </w:rPr>
        <w:t xml:space="preserve"> «</w:t>
      </w:r>
      <w:r w:rsidR="009F1299" w:rsidRPr="009F1299">
        <w:rPr>
          <w:rFonts w:ascii="Times New Roman" w:hAnsi="Times New Roman" w:cs="Times New Roman"/>
          <w:sz w:val="28"/>
          <w:szCs w:val="28"/>
        </w:rPr>
        <w:t>1.</w:t>
      </w:r>
      <w:r w:rsidR="009F1299">
        <w:rPr>
          <w:rFonts w:ascii="Times New Roman" w:hAnsi="Times New Roman" w:cs="Times New Roman"/>
          <w:sz w:val="28"/>
          <w:szCs w:val="28"/>
        </w:rPr>
        <w:t xml:space="preserve">Πάν πρόσωπον έχει δικαίωμα εις την </w:t>
      </w:r>
      <w:proofErr w:type="spellStart"/>
      <w:r w:rsidR="009F1299">
        <w:rPr>
          <w:rFonts w:ascii="Times New Roman" w:hAnsi="Times New Roman" w:cs="Times New Roman"/>
          <w:sz w:val="28"/>
          <w:szCs w:val="28"/>
        </w:rPr>
        <w:t>ελευθερίαν</w:t>
      </w:r>
      <w:proofErr w:type="spellEnd"/>
      <w:r w:rsidR="009F1299">
        <w:rPr>
          <w:rFonts w:ascii="Times New Roman" w:hAnsi="Times New Roman" w:cs="Times New Roman"/>
          <w:sz w:val="28"/>
          <w:szCs w:val="28"/>
        </w:rPr>
        <w:t xml:space="preserve"> εκφράσεως. Το δικαίωμα τούτο περιλαμβάνει την </w:t>
      </w:r>
      <w:proofErr w:type="spellStart"/>
      <w:r w:rsidR="009F1299">
        <w:rPr>
          <w:rFonts w:ascii="Times New Roman" w:hAnsi="Times New Roman" w:cs="Times New Roman"/>
          <w:sz w:val="28"/>
          <w:szCs w:val="28"/>
        </w:rPr>
        <w:t>ελευθερίαν</w:t>
      </w:r>
      <w:proofErr w:type="spellEnd"/>
      <w:r w:rsidR="009F1299">
        <w:rPr>
          <w:rFonts w:ascii="Times New Roman" w:hAnsi="Times New Roman" w:cs="Times New Roman"/>
          <w:sz w:val="28"/>
          <w:szCs w:val="28"/>
        </w:rPr>
        <w:t xml:space="preserve"> γνώμης ως και την </w:t>
      </w:r>
      <w:proofErr w:type="spellStart"/>
      <w:r w:rsidR="009F1299">
        <w:rPr>
          <w:rFonts w:ascii="Times New Roman" w:hAnsi="Times New Roman" w:cs="Times New Roman"/>
          <w:sz w:val="28"/>
          <w:szCs w:val="28"/>
        </w:rPr>
        <w:t>ελευθερίαν</w:t>
      </w:r>
      <w:proofErr w:type="spellEnd"/>
      <w:r w:rsidR="009F1299">
        <w:rPr>
          <w:rFonts w:ascii="Times New Roman" w:hAnsi="Times New Roman" w:cs="Times New Roman"/>
          <w:sz w:val="28"/>
          <w:szCs w:val="28"/>
        </w:rPr>
        <w:t xml:space="preserve"> λήψεως ή μεταδόσεως πληροφοριών ή ιδεών, άνευ επεμβάσεως δημοσίων αρχών και ασχέτως συνόρων. Το παρόν άρθρον δεν κωλύει τα Κράτη α</w:t>
      </w:r>
      <w:r w:rsidR="00227C6C">
        <w:rPr>
          <w:rFonts w:ascii="Times New Roman" w:hAnsi="Times New Roman" w:cs="Times New Roman"/>
          <w:sz w:val="28"/>
          <w:szCs w:val="28"/>
        </w:rPr>
        <w:t xml:space="preserve">πό του να </w:t>
      </w:r>
      <w:proofErr w:type="spellStart"/>
      <w:r w:rsidR="00227C6C">
        <w:rPr>
          <w:rFonts w:ascii="Times New Roman" w:hAnsi="Times New Roman" w:cs="Times New Roman"/>
          <w:sz w:val="28"/>
          <w:szCs w:val="28"/>
        </w:rPr>
        <w:t>υποβάλωσι</w:t>
      </w:r>
      <w:proofErr w:type="spellEnd"/>
      <w:r w:rsidR="00227C6C">
        <w:rPr>
          <w:rFonts w:ascii="Times New Roman" w:hAnsi="Times New Roman" w:cs="Times New Roman"/>
          <w:sz w:val="28"/>
          <w:szCs w:val="28"/>
        </w:rPr>
        <w:t xml:space="preserve"> τας </w:t>
      </w:r>
      <w:r w:rsidR="006C5937">
        <w:rPr>
          <w:rFonts w:ascii="Arial" w:hAnsi="Arial" w:cs="Arial"/>
          <w:sz w:val="28"/>
          <w:szCs w:val="28"/>
        </w:rPr>
        <w:lastRenderedPageBreak/>
        <w:t>“</w:t>
      </w:r>
      <w:r w:rsidR="00227C6C">
        <w:rPr>
          <w:rFonts w:ascii="Times New Roman" w:hAnsi="Times New Roman" w:cs="Times New Roman"/>
          <w:sz w:val="28"/>
          <w:szCs w:val="28"/>
        </w:rPr>
        <w:t>επιχειρήσεις</w:t>
      </w:r>
      <w:r w:rsidR="006C5937">
        <w:rPr>
          <w:rFonts w:ascii="Arial" w:hAnsi="Arial" w:cs="Arial"/>
          <w:sz w:val="28"/>
          <w:szCs w:val="28"/>
        </w:rPr>
        <w:t>”</w:t>
      </w:r>
      <w:r w:rsidR="00227C6C">
        <w:rPr>
          <w:rFonts w:ascii="Times New Roman" w:hAnsi="Times New Roman" w:cs="Times New Roman"/>
          <w:sz w:val="28"/>
          <w:szCs w:val="28"/>
        </w:rPr>
        <w:t xml:space="preserve"> ραδιοφωνίας, κινηματογράφου ή τηλεοράσεως εις κανονισμούς εκδόσεως αδειών λειτουργίας». Άρα, η ΕΣΔΑ αντιλαμβάνεται το ιδιωτικό κανάλι τηλεόρασης ως επιχείρηση, όπως πράγματι και είναι, δηλαδή πρόκειται περί ασκήσεως </w:t>
      </w:r>
      <w:r w:rsidR="006C5937">
        <w:rPr>
          <w:rFonts w:ascii="Arial" w:hAnsi="Arial" w:cs="Arial"/>
          <w:sz w:val="28"/>
          <w:szCs w:val="28"/>
        </w:rPr>
        <w:t>“</w:t>
      </w:r>
      <w:r w:rsidR="00227C6C">
        <w:rPr>
          <w:rFonts w:ascii="Times New Roman" w:hAnsi="Times New Roman" w:cs="Times New Roman"/>
          <w:sz w:val="28"/>
          <w:szCs w:val="28"/>
        </w:rPr>
        <w:t>επιχειρηματικής ελευθερίας</w:t>
      </w:r>
      <w:r w:rsidR="006C5937">
        <w:rPr>
          <w:rFonts w:ascii="Arial" w:hAnsi="Arial" w:cs="Arial"/>
          <w:sz w:val="28"/>
          <w:szCs w:val="28"/>
        </w:rPr>
        <w:t>”</w:t>
      </w:r>
      <w:r w:rsidR="00227C6C">
        <w:rPr>
          <w:rFonts w:ascii="Times New Roman" w:hAnsi="Times New Roman" w:cs="Times New Roman"/>
          <w:sz w:val="28"/>
          <w:szCs w:val="28"/>
        </w:rPr>
        <w:t xml:space="preserve">, η οποία είναι επίσης ατομικό δικαίωμα που προφανώς στεγάζεται και στην γενικότερη έννοια της οικονομικής ελευθερίας  του άρθρ. 5 παρ. 1 Σ. Έτσι, η όποια ιδιωτική τηλεοπτική επιχείρηση εμπίπτει και στην προστασία του άρθρου αυτού. Ρητώς δε και ο Χάρτης </w:t>
      </w:r>
      <w:proofErr w:type="spellStart"/>
      <w:r w:rsidR="00227C6C">
        <w:rPr>
          <w:rFonts w:ascii="Times New Roman" w:hAnsi="Times New Roman" w:cs="Times New Roman"/>
          <w:sz w:val="28"/>
          <w:szCs w:val="28"/>
        </w:rPr>
        <w:t>Θεμελ</w:t>
      </w:r>
      <w:proofErr w:type="spellEnd"/>
      <w:r w:rsidR="00227C6C">
        <w:rPr>
          <w:rFonts w:ascii="Times New Roman" w:hAnsi="Times New Roman" w:cs="Times New Roman"/>
          <w:sz w:val="28"/>
          <w:szCs w:val="28"/>
        </w:rPr>
        <w:t>. Δικαιωμάτων της ΕΕ αναφέρει ότι «Η επιχειρηματική ελευθερία αναγνωρίζεται σύμφωνα με το δίκαιο της Ένωσης και τις εθνικές νομοθεσίες και πρακτικές».</w:t>
      </w:r>
    </w:p>
    <w:p w:rsidR="00227C6C" w:rsidRPr="00BC42B2" w:rsidRDefault="00227C6C" w:rsidP="00227C6C">
      <w:pPr>
        <w:pStyle w:val="a3"/>
        <w:rPr>
          <w:rFonts w:ascii="Times New Roman" w:hAnsi="Times New Roman" w:cs="Times New Roman"/>
          <w:sz w:val="28"/>
          <w:szCs w:val="28"/>
        </w:rPr>
      </w:pPr>
    </w:p>
    <w:p w:rsidR="00C85D89" w:rsidRDefault="003E154A" w:rsidP="00C85D89">
      <w:pPr>
        <w:pStyle w:val="a3"/>
        <w:numPr>
          <w:ilvl w:val="0"/>
          <w:numId w:val="1"/>
        </w:numPr>
        <w:jc w:val="both"/>
        <w:rPr>
          <w:rFonts w:ascii="Times New Roman" w:hAnsi="Times New Roman" w:cs="Times New Roman"/>
          <w:sz w:val="28"/>
          <w:szCs w:val="28"/>
        </w:rPr>
      </w:pPr>
      <w:r w:rsidRPr="00BC42B2">
        <w:rPr>
          <w:rFonts w:ascii="Times New Roman" w:hAnsi="Times New Roman" w:cs="Times New Roman"/>
          <w:sz w:val="28"/>
          <w:szCs w:val="28"/>
        </w:rPr>
        <w:t xml:space="preserve">Εντεύθεν, ναι μεν το Σύνταγμα και η ΕΣΔΑ δεν αποκλείουν την χορήγηση προηγούμενης άδειας για την ίδρυση τέτοιας επιχείρησης, πρέπει όμως να λειτουργούν υποχρεωτικώς περισσότερα κανάλια, διότι μόνον έτσι τηρούνται οι συνταγματικές αρχές του πλουραλισμού και της πολυφωνίας που είναι </w:t>
      </w:r>
      <w:r w:rsidR="002E059B" w:rsidRPr="00BC42B2">
        <w:rPr>
          <w:rFonts w:ascii="Times New Roman" w:hAnsi="Times New Roman" w:cs="Times New Roman"/>
          <w:sz w:val="28"/>
          <w:szCs w:val="28"/>
        </w:rPr>
        <w:t>προϋπόθεση</w:t>
      </w:r>
      <w:r w:rsidRPr="00BC42B2">
        <w:rPr>
          <w:rFonts w:ascii="Times New Roman" w:hAnsi="Times New Roman" w:cs="Times New Roman"/>
          <w:sz w:val="28"/>
          <w:szCs w:val="28"/>
        </w:rPr>
        <w:t xml:space="preserve"> της δημοκρατίας</w:t>
      </w:r>
      <w:r w:rsidR="002E059B" w:rsidRPr="00BC42B2">
        <w:rPr>
          <w:rFonts w:ascii="Times New Roman" w:hAnsi="Times New Roman" w:cs="Times New Roman"/>
          <w:sz w:val="28"/>
          <w:szCs w:val="28"/>
        </w:rPr>
        <w:t>. Ευθέω</w:t>
      </w:r>
      <w:r w:rsidR="006C5937">
        <w:rPr>
          <w:rFonts w:ascii="Times New Roman" w:hAnsi="Times New Roman" w:cs="Times New Roman"/>
          <w:sz w:val="28"/>
          <w:szCs w:val="28"/>
        </w:rPr>
        <w:t xml:space="preserve">ς δε και στον Χάρτη </w:t>
      </w:r>
      <w:proofErr w:type="spellStart"/>
      <w:r w:rsidR="006C5937">
        <w:rPr>
          <w:rFonts w:ascii="Times New Roman" w:hAnsi="Times New Roman" w:cs="Times New Roman"/>
          <w:sz w:val="28"/>
          <w:szCs w:val="28"/>
        </w:rPr>
        <w:t>Θεμ</w:t>
      </w:r>
      <w:proofErr w:type="spellEnd"/>
      <w:r w:rsidR="006C5937">
        <w:rPr>
          <w:rFonts w:ascii="Times New Roman" w:hAnsi="Times New Roman" w:cs="Times New Roman"/>
          <w:sz w:val="28"/>
          <w:szCs w:val="28"/>
        </w:rPr>
        <w:t xml:space="preserve">. </w:t>
      </w:r>
      <w:proofErr w:type="spellStart"/>
      <w:r w:rsidR="006C5937">
        <w:rPr>
          <w:rFonts w:ascii="Times New Roman" w:hAnsi="Times New Roman" w:cs="Times New Roman"/>
          <w:sz w:val="28"/>
          <w:szCs w:val="28"/>
        </w:rPr>
        <w:t>Δικ</w:t>
      </w:r>
      <w:proofErr w:type="spellEnd"/>
      <w:r w:rsidR="002E059B" w:rsidRPr="00BC42B2">
        <w:rPr>
          <w:rFonts w:ascii="Times New Roman" w:hAnsi="Times New Roman" w:cs="Times New Roman"/>
          <w:sz w:val="28"/>
          <w:szCs w:val="28"/>
        </w:rPr>
        <w:t xml:space="preserve">. της ΕΕ ορίζεται ότι «Η ελευθερία των μέσων μαζικής ενημέρωσης και η πολυφωνία τους είναι σεβαστές» (άρθρ. 11 παρ.2). Αποκλείεται, λοιπόν, η καθιέρωση </w:t>
      </w:r>
      <w:proofErr w:type="spellStart"/>
      <w:r w:rsidR="00176F07">
        <w:rPr>
          <w:rFonts w:ascii="Times New Roman" w:hAnsi="Times New Roman" w:cs="Times New Roman"/>
          <w:sz w:val="28"/>
          <w:szCs w:val="28"/>
          <w:lang w:val="en-US"/>
        </w:rPr>
        <w:t>numer</w:t>
      </w:r>
      <w:r w:rsidR="002E059B" w:rsidRPr="00BC42B2">
        <w:rPr>
          <w:rFonts w:ascii="Times New Roman" w:hAnsi="Times New Roman" w:cs="Times New Roman"/>
          <w:sz w:val="28"/>
          <w:szCs w:val="28"/>
          <w:lang w:val="en-US"/>
        </w:rPr>
        <w:t>us</w:t>
      </w:r>
      <w:proofErr w:type="spellEnd"/>
      <w:r w:rsidR="002E059B" w:rsidRPr="00BC42B2">
        <w:rPr>
          <w:rFonts w:ascii="Times New Roman" w:hAnsi="Times New Roman" w:cs="Times New Roman"/>
          <w:sz w:val="28"/>
          <w:szCs w:val="28"/>
        </w:rPr>
        <w:t xml:space="preserve"> </w:t>
      </w:r>
      <w:proofErr w:type="spellStart"/>
      <w:r w:rsidR="00176F07">
        <w:rPr>
          <w:rFonts w:ascii="Times New Roman" w:hAnsi="Times New Roman" w:cs="Times New Roman"/>
          <w:sz w:val="28"/>
          <w:szCs w:val="28"/>
          <w:lang w:val="en-US"/>
        </w:rPr>
        <w:t>clausu</w:t>
      </w:r>
      <w:r w:rsidR="002E059B" w:rsidRPr="00BC42B2">
        <w:rPr>
          <w:rFonts w:ascii="Times New Roman" w:hAnsi="Times New Roman" w:cs="Times New Roman"/>
          <w:sz w:val="28"/>
          <w:szCs w:val="28"/>
          <w:lang w:val="en-US"/>
        </w:rPr>
        <w:t>s</w:t>
      </w:r>
      <w:proofErr w:type="spellEnd"/>
      <w:r w:rsidR="002E059B" w:rsidRPr="00BC42B2">
        <w:rPr>
          <w:rFonts w:ascii="Times New Roman" w:hAnsi="Times New Roman" w:cs="Times New Roman"/>
          <w:sz w:val="28"/>
          <w:szCs w:val="28"/>
        </w:rPr>
        <w:t xml:space="preserve"> για τις άδειες αυτές, δοθέντος ότι σήμερα η εξελιγμένη τεχνολογία</w:t>
      </w:r>
      <w:r w:rsidR="00C46858" w:rsidRPr="00BC42B2">
        <w:rPr>
          <w:rFonts w:ascii="Times New Roman" w:hAnsi="Times New Roman" w:cs="Times New Roman"/>
          <w:sz w:val="28"/>
          <w:szCs w:val="28"/>
        </w:rPr>
        <w:t xml:space="preserve"> έχει διευρύνει τις διαθέσιμες συχνότητες και τα κανάλια, ώστε </w:t>
      </w:r>
      <w:r w:rsidR="00BC42B2" w:rsidRPr="00BC42B2">
        <w:rPr>
          <w:rFonts w:ascii="Times New Roman" w:hAnsi="Times New Roman" w:cs="Times New Roman"/>
          <w:sz w:val="28"/>
          <w:szCs w:val="28"/>
        </w:rPr>
        <w:t xml:space="preserve">νομοθετικός περιορισμός του αριθμού των αδειών, </w:t>
      </w:r>
      <w:proofErr w:type="spellStart"/>
      <w:r w:rsidR="00BC42B2" w:rsidRPr="00BC42B2">
        <w:rPr>
          <w:rFonts w:ascii="Times New Roman" w:hAnsi="Times New Roman" w:cs="Times New Roman"/>
          <w:sz w:val="28"/>
          <w:szCs w:val="28"/>
        </w:rPr>
        <w:t>είσω</w:t>
      </w:r>
      <w:proofErr w:type="spellEnd"/>
      <w:r w:rsidR="00BC42B2" w:rsidRPr="00BC42B2">
        <w:rPr>
          <w:rFonts w:ascii="Times New Roman" w:hAnsi="Times New Roman" w:cs="Times New Roman"/>
          <w:sz w:val="28"/>
          <w:szCs w:val="28"/>
        </w:rPr>
        <w:t xml:space="preserve"> του συνόλου που τεχνικώς είναι δυνατόν να </w:t>
      </w:r>
      <w:r w:rsidR="006C5937" w:rsidRPr="00BC42B2">
        <w:rPr>
          <w:rFonts w:ascii="Times New Roman" w:hAnsi="Times New Roman" w:cs="Times New Roman"/>
          <w:sz w:val="28"/>
          <w:szCs w:val="28"/>
        </w:rPr>
        <w:t>δοθούν</w:t>
      </w:r>
      <w:r w:rsidR="00BC42B2" w:rsidRPr="00BC42B2">
        <w:rPr>
          <w:rFonts w:ascii="Times New Roman" w:hAnsi="Times New Roman" w:cs="Times New Roman"/>
          <w:sz w:val="28"/>
          <w:szCs w:val="28"/>
        </w:rPr>
        <w:t xml:space="preserve">, παραβιάζει τόσο το άρθρο 5§1Σ που προστατεύει την </w:t>
      </w:r>
      <w:r w:rsidR="00BC42B2">
        <w:rPr>
          <w:rFonts w:ascii="Times New Roman" w:hAnsi="Times New Roman" w:cs="Times New Roman"/>
          <w:sz w:val="28"/>
          <w:szCs w:val="28"/>
        </w:rPr>
        <w:t xml:space="preserve">ελευθερία του </w:t>
      </w:r>
      <w:proofErr w:type="spellStart"/>
      <w:r w:rsidR="00BC42B2">
        <w:rPr>
          <w:rFonts w:ascii="Times New Roman" w:hAnsi="Times New Roman" w:cs="Times New Roman"/>
          <w:sz w:val="28"/>
          <w:szCs w:val="28"/>
        </w:rPr>
        <w:t>επιχειρείν</w:t>
      </w:r>
      <w:proofErr w:type="spellEnd"/>
      <w:r w:rsidR="00BC42B2">
        <w:rPr>
          <w:rFonts w:ascii="Times New Roman" w:hAnsi="Times New Roman" w:cs="Times New Roman"/>
          <w:sz w:val="28"/>
          <w:szCs w:val="28"/>
        </w:rPr>
        <w:t xml:space="preserve">, όσο και το άρθρο 10 παρ.1 της ΕΣΔΑ που δεν ανέχεται, πλέον, την πρόβλεψη μόνον περιορισμένου αριθμού αδειών, εφόσον οι </w:t>
      </w:r>
      <w:r w:rsidR="00BC42B2">
        <w:rPr>
          <w:rFonts w:ascii="Times New Roman" w:hAnsi="Times New Roman" w:cs="Times New Roman"/>
          <w:sz w:val="28"/>
          <w:szCs w:val="28"/>
        </w:rPr>
        <w:lastRenderedPageBreak/>
        <w:t>δυνάμενες</w:t>
      </w:r>
      <w:r w:rsidR="006C5937">
        <w:rPr>
          <w:rFonts w:ascii="Times New Roman" w:hAnsi="Times New Roman" w:cs="Times New Roman"/>
          <w:sz w:val="28"/>
          <w:szCs w:val="28"/>
        </w:rPr>
        <w:t xml:space="preserve"> </w:t>
      </w:r>
      <w:r w:rsidR="00BC42B2">
        <w:rPr>
          <w:rFonts w:ascii="Times New Roman" w:hAnsi="Times New Roman" w:cs="Times New Roman"/>
          <w:sz w:val="28"/>
          <w:szCs w:val="28"/>
        </w:rPr>
        <w:t xml:space="preserve"> να διατεθούν είναι σήμερα περισσότερες</w:t>
      </w:r>
      <w:r w:rsidR="00C85D89">
        <w:rPr>
          <w:rFonts w:ascii="Times New Roman" w:hAnsi="Times New Roman" w:cs="Times New Roman"/>
          <w:sz w:val="28"/>
          <w:szCs w:val="28"/>
        </w:rPr>
        <w:t>. Είναι λοιπόν τελείως αυθαίρετη η δυνατότητα χορήγησης μόνον τεσσάρων αδειών</w:t>
      </w:r>
      <w:r w:rsidR="00176F07" w:rsidRPr="00176F07">
        <w:rPr>
          <w:rFonts w:ascii="Times New Roman" w:hAnsi="Times New Roman" w:cs="Times New Roman"/>
          <w:sz w:val="28"/>
          <w:szCs w:val="28"/>
        </w:rPr>
        <w:t xml:space="preserve"> (</w:t>
      </w:r>
      <w:r w:rsidR="00176F07">
        <w:rPr>
          <w:rFonts w:ascii="Times New Roman" w:hAnsi="Times New Roman" w:cs="Times New Roman"/>
          <w:sz w:val="28"/>
          <w:szCs w:val="28"/>
        </w:rPr>
        <w:t>άρθρ. 2Α ν. 4339/2015)</w:t>
      </w:r>
      <w:r w:rsidR="00C85D89">
        <w:rPr>
          <w:rFonts w:ascii="Times New Roman" w:hAnsi="Times New Roman" w:cs="Times New Roman"/>
          <w:sz w:val="28"/>
          <w:szCs w:val="28"/>
        </w:rPr>
        <w:t xml:space="preserve">. Και εκτός Ελλάδος γίνεται ήδη δεκτό ότι, ενόψει της σύγχρονης τεχνολογίας, δεν νοείται </w:t>
      </w:r>
      <w:r w:rsidR="006C5937">
        <w:rPr>
          <w:rFonts w:ascii="Times New Roman" w:hAnsi="Times New Roman" w:cs="Times New Roman"/>
          <w:sz w:val="28"/>
          <w:szCs w:val="28"/>
        </w:rPr>
        <w:t>νομοθετικός</w:t>
      </w:r>
      <w:r w:rsidR="00C85D89">
        <w:rPr>
          <w:rFonts w:ascii="Times New Roman" w:hAnsi="Times New Roman" w:cs="Times New Roman"/>
          <w:sz w:val="28"/>
          <w:szCs w:val="28"/>
        </w:rPr>
        <w:t xml:space="preserve"> περιορισμός του αριθμού των δυναμένων να δοθούν αδειών (βλ. ερμηνεία του άρθρ. 10 παρ. 1 ΕΣΔΑ από τον </w:t>
      </w:r>
      <w:r w:rsidR="00C85D89">
        <w:rPr>
          <w:rFonts w:ascii="Times New Roman" w:hAnsi="Times New Roman" w:cs="Times New Roman"/>
          <w:sz w:val="28"/>
          <w:szCs w:val="28"/>
          <w:lang w:val="en-US"/>
        </w:rPr>
        <w:t>Chr</w:t>
      </w:r>
      <w:r w:rsidR="00C85D89" w:rsidRPr="00C85D89">
        <w:rPr>
          <w:rFonts w:ascii="Times New Roman" w:hAnsi="Times New Roman" w:cs="Times New Roman"/>
          <w:sz w:val="28"/>
          <w:szCs w:val="28"/>
        </w:rPr>
        <w:t xml:space="preserve">. </w:t>
      </w:r>
      <w:proofErr w:type="spellStart"/>
      <w:r w:rsidR="00C85D89">
        <w:rPr>
          <w:rFonts w:ascii="Times New Roman" w:hAnsi="Times New Roman" w:cs="Times New Roman"/>
          <w:sz w:val="28"/>
          <w:szCs w:val="28"/>
          <w:lang w:val="en-US"/>
        </w:rPr>
        <w:t>Grabenwarter</w:t>
      </w:r>
      <w:proofErr w:type="spellEnd"/>
      <w:r w:rsidR="00C85D89" w:rsidRPr="00C85D89">
        <w:rPr>
          <w:rFonts w:ascii="Times New Roman" w:hAnsi="Times New Roman" w:cs="Times New Roman"/>
          <w:sz w:val="28"/>
          <w:szCs w:val="28"/>
        </w:rPr>
        <w:t xml:space="preserve">, </w:t>
      </w:r>
      <w:proofErr w:type="spellStart"/>
      <w:r w:rsidR="00C85D89">
        <w:rPr>
          <w:rFonts w:ascii="Times New Roman" w:hAnsi="Times New Roman" w:cs="Times New Roman"/>
          <w:sz w:val="28"/>
          <w:szCs w:val="28"/>
          <w:lang w:val="en-US"/>
        </w:rPr>
        <w:t>Europ</w:t>
      </w:r>
      <w:proofErr w:type="spellEnd"/>
      <w:r w:rsidR="00C85D89" w:rsidRPr="00C85D89">
        <w:rPr>
          <w:rFonts w:ascii="Times New Roman" w:hAnsi="Times New Roman" w:cs="Times New Roman"/>
          <w:sz w:val="28"/>
          <w:szCs w:val="28"/>
        </w:rPr>
        <w:t xml:space="preserve">. </w:t>
      </w:r>
      <w:proofErr w:type="spellStart"/>
      <w:r w:rsidR="00C85D89">
        <w:rPr>
          <w:rFonts w:ascii="Times New Roman" w:hAnsi="Times New Roman" w:cs="Times New Roman"/>
          <w:sz w:val="28"/>
          <w:szCs w:val="28"/>
          <w:lang w:val="en-US"/>
        </w:rPr>
        <w:t>Menschenrechtskonvention</w:t>
      </w:r>
      <w:proofErr w:type="spellEnd"/>
      <w:r w:rsidR="00C85D89" w:rsidRPr="00C85D89">
        <w:rPr>
          <w:rFonts w:ascii="Times New Roman" w:hAnsi="Times New Roman" w:cs="Times New Roman"/>
          <w:sz w:val="28"/>
          <w:szCs w:val="28"/>
        </w:rPr>
        <w:t xml:space="preserve">, </w:t>
      </w:r>
      <w:r w:rsidR="00C85D89">
        <w:rPr>
          <w:rFonts w:ascii="Times New Roman" w:hAnsi="Times New Roman" w:cs="Times New Roman"/>
          <w:sz w:val="28"/>
          <w:szCs w:val="28"/>
          <w:lang w:val="en-US"/>
        </w:rPr>
        <w:t>Bec</w:t>
      </w:r>
      <w:r w:rsidR="00C85D89" w:rsidRPr="00176F07">
        <w:rPr>
          <w:rFonts w:ascii="Times New Roman" w:hAnsi="Times New Roman" w:cs="Times New Roman"/>
          <w:sz w:val="28"/>
          <w:szCs w:val="28"/>
          <w:lang w:val="en-US"/>
        </w:rPr>
        <w:t>k</w:t>
      </w:r>
      <w:r w:rsidR="00176F07">
        <w:rPr>
          <w:rFonts w:ascii="Times New Roman" w:hAnsi="Times New Roman" w:cs="Times New Roman"/>
          <w:sz w:val="28"/>
          <w:szCs w:val="28"/>
        </w:rPr>
        <w:t xml:space="preserve"> 2009</w:t>
      </w:r>
      <w:r w:rsidR="00C85D89">
        <w:rPr>
          <w:rFonts w:ascii="Times New Roman" w:hAnsi="Times New Roman" w:cs="Times New Roman"/>
          <w:sz w:val="28"/>
          <w:szCs w:val="28"/>
        </w:rPr>
        <w:t xml:space="preserve">, </w:t>
      </w:r>
      <w:r w:rsidR="00930080">
        <w:rPr>
          <w:rFonts w:ascii="Times New Roman" w:hAnsi="Times New Roman" w:cs="Times New Roman"/>
          <w:sz w:val="28"/>
          <w:szCs w:val="28"/>
        </w:rPr>
        <w:t>4</w:t>
      </w:r>
      <w:r w:rsidR="00930080" w:rsidRPr="00930080">
        <w:rPr>
          <w:rFonts w:ascii="Times New Roman" w:hAnsi="Times New Roman" w:cs="Times New Roman"/>
          <w:sz w:val="28"/>
          <w:szCs w:val="28"/>
          <w:vertAlign w:val="superscript"/>
        </w:rPr>
        <w:t>η</w:t>
      </w:r>
      <w:r w:rsidR="00FE48F7">
        <w:rPr>
          <w:rFonts w:ascii="Times New Roman" w:hAnsi="Times New Roman" w:cs="Times New Roman"/>
          <w:sz w:val="28"/>
          <w:szCs w:val="28"/>
        </w:rPr>
        <w:t xml:space="preserve"> </w:t>
      </w:r>
      <w:proofErr w:type="spellStart"/>
      <w:proofErr w:type="gramStart"/>
      <w:r w:rsidR="00FE48F7">
        <w:rPr>
          <w:rFonts w:ascii="Times New Roman" w:hAnsi="Times New Roman" w:cs="Times New Roman"/>
          <w:sz w:val="28"/>
          <w:szCs w:val="28"/>
        </w:rPr>
        <w:t>έ</w:t>
      </w:r>
      <w:r w:rsidR="00930080">
        <w:rPr>
          <w:rFonts w:ascii="Times New Roman" w:hAnsi="Times New Roman" w:cs="Times New Roman"/>
          <w:sz w:val="28"/>
          <w:szCs w:val="28"/>
        </w:rPr>
        <w:t>κδ</w:t>
      </w:r>
      <w:proofErr w:type="spellEnd"/>
      <w:r w:rsidR="00930080">
        <w:rPr>
          <w:rFonts w:ascii="Times New Roman" w:hAnsi="Times New Roman" w:cs="Times New Roman"/>
          <w:sz w:val="28"/>
          <w:szCs w:val="28"/>
        </w:rPr>
        <w:t>.,</w:t>
      </w:r>
      <w:proofErr w:type="gramEnd"/>
      <w:r w:rsidR="00930080">
        <w:rPr>
          <w:rFonts w:ascii="Times New Roman" w:hAnsi="Times New Roman" w:cs="Times New Roman"/>
          <w:sz w:val="28"/>
          <w:szCs w:val="28"/>
        </w:rPr>
        <w:t xml:space="preserve"> </w:t>
      </w:r>
      <w:r w:rsidR="00C85D89">
        <w:rPr>
          <w:rFonts w:ascii="Times New Roman" w:hAnsi="Times New Roman" w:cs="Times New Roman"/>
          <w:sz w:val="28"/>
          <w:szCs w:val="28"/>
        </w:rPr>
        <w:t>σελ.</w:t>
      </w:r>
      <w:r w:rsidR="00930080">
        <w:rPr>
          <w:rFonts w:ascii="Times New Roman" w:hAnsi="Times New Roman" w:cs="Times New Roman"/>
          <w:sz w:val="28"/>
          <w:szCs w:val="28"/>
        </w:rPr>
        <w:t xml:space="preserve"> </w:t>
      </w:r>
      <w:r w:rsidR="00C85D89">
        <w:rPr>
          <w:rFonts w:ascii="Times New Roman" w:hAnsi="Times New Roman" w:cs="Times New Roman"/>
          <w:sz w:val="28"/>
          <w:szCs w:val="28"/>
        </w:rPr>
        <w:t>294</w:t>
      </w:r>
      <w:r w:rsidR="00176F07">
        <w:rPr>
          <w:rFonts w:ascii="Times New Roman" w:hAnsi="Times New Roman" w:cs="Times New Roman"/>
          <w:sz w:val="28"/>
          <w:szCs w:val="28"/>
        </w:rPr>
        <w:t>).</w:t>
      </w:r>
    </w:p>
    <w:p w:rsidR="001C3C42" w:rsidRPr="001C3C42" w:rsidRDefault="001C3C42" w:rsidP="001C3C42">
      <w:pPr>
        <w:jc w:val="both"/>
        <w:rPr>
          <w:rFonts w:ascii="Times New Roman" w:hAnsi="Times New Roman" w:cs="Times New Roman"/>
          <w:sz w:val="28"/>
          <w:szCs w:val="28"/>
        </w:rPr>
      </w:pPr>
    </w:p>
    <w:p w:rsidR="00B164A3" w:rsidRDefault="001C3C42" w:rsidP="00C85D8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Το μείζον όμως ζήτημα που γεννάται εν πρ</w:t>
      </w:r>
      <w:r w:rsidR="00176F07">
        <w:rPr>
          <w:rFonts w:ascii="Times New Roman" w:hAnsi="Times New Roman" w:cs="Times New Roman"/>
          <w:sz w:val="28"/>
          <w:szCs w:val="28"/>
        </w:rPr>
        <w:t>οκειμένω έγκειται στο ότι το ΕΣΡ</w:t>
      </w:r>
      <w:r>
        <w:rPr>
          <w:rFonts w:ascii="Times New Roman" w:hAnsi="Times New Roman" w:cs="Times New Roman"/>
          <w:sz w:val="28"/>
          <w:szCs w:val="28"/>
        </w:rPr>
        <w:t xml:space="preserve"> δεν έχει νόμιμη συγκρότηση ώστε να γνωμοδοτήσει, αφού </w:t>
      </w:r>
      <w:r w:rsidR="00D50CB6">
        <w:rPr>
          <w:rFonts w:ascii="Times New Roman" w:hAnsi="Times New Roman" w:cs="Times New Roman"/>
          <w:sz w:val="28"/>
          <w:szCs w:val="28"/>
        </w:rPr>
        <w:t xml:space="preserve">για τα πρόσωπα που θα </w:t>
      </w:r>
      <w:r w:rsidR="00633DEB">
        <w:rPr>
          <w:rFonts w:ascii="Times New Roman" w:hAnsi="Times New Roman" w:cs="Times New Roman"/>
          <w:sz w:val="28"/>
          <w:szCs w:val="28"/>
        </w:rPr>
        <w:t>το στελεχώσουν δεν έχουν ακόμα συμφωνήσει τα 4/5 των μελών της Διάσκεψης των Προέδρων της Βουλής (άρθρ. 101αΣ). Και επειδή δεν διανοούμαι ο αναθεωρητικός νομοθέτης να εννοούσε ότι καμία από τις πέντε ανεξάρτητες αρχές που προβλέπει το Σύνταγμα δεν θα λειτουργήσει στο μέλλον παρά μόνον αν εξασφαλισθε</w:t>
      </w:r>
      <w:r w:rsidR="00176F07">
        <w:rPr>
          <w:rFonts w:ascii="Times New Roman" w:hAnsi="Times New Roman" w:cs="Times New Roman"/>
          <w:sz w:val="28"/>
          <w:szCs w:val="28"/>
        </w:rPr>
        <w:t>ί η αυξημένη αυτή πλειοψηφία των</w:t>
      </w:r>
      <w:r w:rsidR="00633DEB">
        <w:rPr>
          <w:rFonts w:ascii="Times New Roman" w:hAnsi="Times New Roman" w:cs="Times New Roman"/>
          <w:sz w:val="28"/>
          <w:szCs w:val="28"/>
        </w:rPr>
        <w:t xml:space="preserve"> 4/5, προτείνω, σαν λύση από το αδιέξοδο, ότι αν και η </w:t>
      </w:r>
      <w:r w:rsidR="006C5937">
        <w:rPr>
          <w:rFonts w:ascii="Times New Roman" w:hAnsi="Times New Roman" w:cs="Times New Roman"/>
          <w:sz w:val="28"/>
          <w:szCs w:val="28"/>
        </w:rPr>
        <w:t>τ</w:t>
      </w:r>
      <w:r w:rsidR="00633DEB">
        <w:rPr>
          <w:rFonts w:ascii="Times New Roman" w:hAnsi="Times New Roman" w:cs="Times New Roman"/>
          <w:sz w:val="28"/>
          <w:szCs w:val="28"/>
        </w:rPr>
        <w:t>ρίτη ψηφοφορία για την επιλογή των μελών αποβεί άκαρπη, τότε η Διάσκεψη, με απόλυτη τώρα πλειοψηφία, να επιλέξει τα μέ</w:t>
      </w:r>
      <w:r w:rsidR="00E76675">
        <w:rPr>
          <w:rFonts w:ascii="Times New Roman" w:hAnsi="Times New Roman" w:cs="Times New Roman"/>
          <w:sz w:val="28"/>
          <w:szCs w:val="28"/>
        </w:rPr>
        <w:t>λη των Ανεξάρτητων Αρχών. Βέβαια</w:t>
      </w:r>
      <w:r w:rsidR="006C5937">
        <w:rPr>
          <w:rFonts w:ascii="Times New Roman" w:hAnsi="Times New Roman" w:cs="Times New Roman"/>
          <w:sz w:val="28"/>
          <w:szCs w:val="28"/>
        </w:rPr>
        <w:t>,</w:t>
      </w:r>
      <w:r w:rsidR="00633DEB">
        <w:rPr>
          <w:rFonts w:ascii="Times New Roman" w:hAnsi="Times New Roman" w:cs="Times New Roman"/>
          <w:sz w:val="28"/>
          <w:szCs w:val="28"/>
        </w:rPr>
        <w:t xml:space="preserve"> η λύση αυτή είναι αντίθετη με το γράμμα του Συντάγματος, αλλά είναι σύμφωνη με αυτό που προδήλως θα ήθελε</w:t>
      </w:r>
      <w:r w:rsidR="006C5937">
        <w:rPr>
          <w:rFonts w:ascii="Times New Roman" w:hAnsi="Times New Roman" w:cs="Times New Roman"/>
          <w:sz w:val="28"/>
          <w:szCs w:val="28"/>
        </w:rPr>
        <w:t xml:space="preserve"> και ο αναθεωρητικός νομοθέτης, </w:t>
      </w:r>
      <w:r w:rsidR="00633DEB">
        <w:rPr>
          <w:rFonts w:ascii="Times New Roman" w:hAnsi="Times New Roman" w:cs="Times New Roman"/>
          <w:sz w:val="28"/>
          <w:szCs w:val="28"/>
        </w:rPr>
        <w:t>αν αναλογίζονταν</w:t>
      </w:r>
      <w:r w:rsidR="009C395F">
        <w:rPr>
          <w:rFonts w:ascii="Times New Roman" w:hAnsi="Times New Roman" w:cs="Times New Roman"/>
          <w:sz w:val="28"/>
          <w:szCs w:val="28"/>
        </w:rPr>
        <w:t xml:space="preserve"> τα εν προκειμένω αδιέξοδα. Από την μη λειτουργία των Αρχών, το προτεινόμενο κακό είναι ήσσονος σημασίας (αρχή της ενότητας και πρακτικής αρμονίας του Συντάγματος). Η διαρκής παρανομία</w:t>
      </w:r>
      <w:r w:rsidR="0070446F">
        <w:rPr>
          <w:rFonts w:ascii="Times New Roman" w:hAnsi="Times New Roman" w:cs="Times New Roman"/>
          <w:sz w:val="28"/>
          <w:szCs w:val="28"/>
        </w:rPr>
        <w:t xml:space="preserve"> με τις συνεχείς νομοθετικές παρατάσεις της θητείας μελών και εναντίον της </w:t>
      </w:r>
      <w:r w:rsidR="00CE1B3C">
        <w:rPr>
          <w:rFonts w:ascii="Times New Roman" w:hAnsi="Times New Roman" w:cs="Times New Roman"/>
          <w:sz w:val="28"/>
          <w:szCs w:val="28"/>
        </w:rPr>
        <w:t>νομολογίας του</w:t>
      </w:r>
      <w:r w:rsidR="0070446F">
        <w:rPr>
          <w:rFonts w:ascii="Times New Roman" w:hAnsi="Times New Roman" w:cs="Times New Roman"/>
          <w:sz w:val="28"/>
          <w:szCs w:val="28"/>
        </w:rPr>
        <w:t xml:space="preserve"> ΣτΕ πρέπει κάποτε να σταματήσει.</w:t>
      </w:r>
    </w:p>
    <w:p w:rsidR="000C5F49" w:rsidRPr="000C5F49" w:rsidRDefault="000C5F49" w:rsidP="000C5F49">
      <w:pPr>
        <w:rPr>
          <w:rFonts w:ascii="Times New Roman" w:hAnsi="Times New Roman"/>
          <w:sz w:val="28"/>
          <w:szCs w:val="28"/>
        </w:rPr>
      </w:pPr>
      <w:r w:rsidRPr="000C5F49">
        <w:rPr>
          <w:rFonts w:ascii="Times New Roman" w:hAnsi="Times New Roman"/>
          <w:sz w:val="28"/>
          <w:szCs w:val="28"/>
        </w:rPr>
        <w:lastRenderedPageBreak/>
        <w:t xml:space="preserve">Πέτρος Ι.  </w:t>
      </w:r>
      <w:proofErr w:type="spellStart"/>
      <w:r w:rsidRPr="000C5F49">
        <w:rPr>
          <w:rFonts w:ascii="Times New Roman" w:hAnsi="Times New Roman"/>
          <w:sz w:val="28"/>
          <w:szCs w:val="28"/>
        </w:rPr>
        <w:t>Παραράς</w:t>
      </w:r>
      <w:proofErr w:type="spellEnd"/>
    </w:p>
    <w:p w:rsidR="000C5F49" w:rsidRPr="000C5F49" w:rsidRDefault="000C5F49" w:rsidP="000C5F49">
      <w:pPr>
        <w:pStyle w:val="a3"/>
        <w:rPr>
          <w:rFonts w:ascii="Times New Roman" w:hAnsi="Times New Roman"/>
          <w:sz w:val="28"/>
          <w:szCs w:val="28"/>
        </w:rPr>
      </w:pPr>
      <w:r>
        <w:rPr>
          <w:noProof/>
          <w:lang w:eastAsia="el-GR"/>
        </w:rPr>
        <w:drawing>
          <wp:anchor distT="0" distB="0" distL="114300" distR="114300" simplePos="0" relativeHeight="251659264" behindDoc="1" locked="0" layoutInCell="1" allowOverlap="1">
            <wp:simplePos x="0" y="0"/>
            <wp:positionH relativeFrom="column">
              <wp:posOffset>-495300</wp:posOffset>
            </wp:positionH>
            <wp:positionV relativeFrom="paragraph">
              <wp:posOffset>140970</wp:posOffset>
            </wp:positionV>
            <wp:extent cx="2514600" cy="1076325"/>
            <wp:effectExtent l="19050" t="0" r="0" b="0"/>
            <wp:wrapTight wrapText="bothSides">
              <wp:wrapPolygon edited="0">
                <wp:start x="-164" y="0"/>
                <wp:lineTo x="-164" y="21409"/>
                <wp:lineTo x="21600" y="21409"/>
                <wp:lineTo x="21600" y="0"/>
                <wp:lineTo x="-164"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2514600" cy="1076325"/>
                    </a:xfrm>
                    <a:prstGeom prst="rect">
                      <a:avLst/>
                    </a:prstGeom>
                    <a:noFill/>
                  </pic:spPr>
                </pic:pic>
              </a:graphicData>
            </a:graphic>
          </wp:anchor>
        </w:drawing>
      </w:r>
    </w:p>
    <w:p w:rsidR="000C5F49" w:rsidRPr="000C5F49" w:rsidRDefault="000C5F49" w:rsidP="000C5F49">
      <w:pPr>
        <w:pStyle w:val="a3"/>
        <w:rPr>
          <w:rFonts w:ascii="Times New Roman" w:hAnsi="Times New Roman"/>
          <w:sz w:val="28"/>
          <w:szCs w:val="28"/>
        </w:rPr>
      </w:pPr>
    </w:p>
    <w:p w:rsidR="000C5F49" w:rsidRPr="000C5F49" w:rsidRDefault="000C5F49" w:rsidP="000C5F49">
      <w:pPr>
        <w:ind w:left="360"/>
        <w:rPr>
          <w:rFonts w:ascii="Times New Roman" w:hAnsi="Times New Roman"/>
          <w:sz w:val="28"/>
          <w:szCs w:val="28"/>
        </w:rPr>
      </w:pPr>
    </w:p>
    <w:p w:rsidR="000C5F49" w:rsidRDefault="000C5F49" w:rsidP="000C5F49">
      <w:pPr>
        <w:ind w:left="360"/>
        <w:rPr>
          <w:rFonts w:ascii="Times New Roman" w:hAnsi="Times New Roman"/>
          <w:sz w:val="28"/>
          <w:szCs w:val="28"/>
        </w:rPr>
      </w:pPr>
    </w:p>
    <w:p w:rsidR="000C5F49" w:rsidRDefault="000C5F49" w:rsidP="000C5F49">
      <w:pPr>
        <w:ind w:left="360"/>
        <w:rPr>
          <w:rFonts w:ascii="Times New Roman" w:hAnsi="Times New Roman"/>
          <w:sz w:val="28"/>
          <w:szCs w:val="28"/>
        </w:rPr>
      </w:pPr>
    </w:p>
    <w:p w:rsidR="000C5F49" w:rsidRPr="000C5F49" w:rsidRDefault="000C5F49" w:rsidP="000C5F49">
      <w:pPr>
        <w:rPr>
          <w:rFonts w:ascii="Times New Roman" w:hAnsi="Times New Roman"/>
          <w:sz w:val="28"/>
          <w:szCs w:val="28"/>
        </w:rPr>
      </w:pPr>
      <w:r w:rsidRPr="000C5F49">
        <w:rPr>
          <w:rFonts w:ascii="Times New Roman" w:hAnsi="Times New Roman"/>
          <w:sz w:val="28"/>
          <w:szCs w:val="28"/>
        </w:rPr>
        <w:t xml:space="preserve">Καθηγητής Συνταγματικού Δικαίου </w:t>
      </w:r>
    </w:p>
    <w:p w:rsidR="000C5F49" w:rsidRPr="000C5F49" w:rsidRDefault="000C5F49" w:rsidP="000C5F49">
      <w:pPr>
        <w:rPr>
          <w:rFonts w:ascii="Times New Roman" w:hAnsi="Times New Roman"/>
          <w:sz w:val="28"/>
          <w:szCs w:val="28"/>
        </w:rPr>
      </w:pPr>
      <w:r w:rsidRPr="000C5F49">
        <w:rPr>
          <w:rFonts w:ascii="Times New Roman" w:hAnsi="Times New Roman"/>
          <w:sz w:val="28"/>
          <w:szCs w:val="28"/>
        </w:rPr>
        <w:t>Επίτιμος Αντιπρόεδρος ΣτΕ</w:t>
      </w:r>
    </w:p>
    <w:p w:rsidR="000C5F49" w:rsidRPr="000C5F49" w:rsidRDefault="000C5F49" w:rsidP="000C5F49">
      <w:pPr>
        <w:pStyle w:val="a3"/>
        <w:rPr>
          <w:rFonts w:ascii="Times New Roman" w:hAnsi="Times New Roman"/>
          <w:sz w:val="28"/>
          <w:szCs w:val="28"/>
        </w:rPr>
      </w:pPr>
    </w:p>
    <w:p w:rsidR="000C5F49" w:rsidRPr="000C5F49" w:rsidRDefault="000C5F49" w:rsidP="000C5F49">
      <w:pPr>
        <w:jc w:val="both"/>
        <w:rPr>
          <w:rFonts w:ascii="Times New Roman" w:hAnsi="Times New Roman" w:cs="Times New Roman"/>
          <w:sz w:val="28"/>
          <w:szCs w:val="28"/>
        </w:rPr>
      </w:pPr>
    </w:p>
    <w:p w:rsidR="00C85D89" w:rsidRPr="00C85D89" w:rsidRDefault="00C85D89" w:rsidP="00C85D89">
      <w:pPr>
        <w:jc w:val="both"/>
        <w:rPr>
          <w:rFonts w:ascii="Times New Roman" w:hAnsi="Times New Roman" w:cs="Times New Roman"/>
          <w:sz w:val="28"/>
          <w:szCs w:val="28"/>
        </w:rPr>
      </w:pPr>
    </w:p>
    <w:p w:rsidR="002E059B" w:rsidRPr="002E059B" w:rsidRDefault="002E059B" w:rsidP="002E059B">
      <w:pPr>
        <w:jc w:val="both"/>
        <w:rPr>
          <w:rFonts w:ascii="Times New Roman" w:hAnsi="Times New Roman" w:cs="Times New Roman"/>
          <w:sz w:val="28"/>
          <w:szCs w:val="28"/>
        </w:rPr>
      </w:pPr>
    </w:p>
    <w:sectPr w:rsidR="002E059B" w:rsidRPr="002E059B" w:rsidSect="006665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D533C"/>
    <w:multiLevelType w:val="hybridMultilevel"/>
    <w:tmpl w:val="CAE2C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70C20"/>
    <w:rsid w:val="000B39CD"/>
    <w:rsid w:val="000C5F49"/>
    <w:rsid w:val="000F7140"/>
    <w:rsid w:val="00176F07"/>
    <w:rsid w:val="001C3C42"/>
    <w:rsid w:val="001F6BCE"/>
    <w:rsid w:val="00227C6C"/>
    <w:rsid w:val="002544E4"/>
    <w:rsid w:val="002711E6"/>
    <w:rsid w:val="002E059B"/>
    <w:rsid w:val="0030320A"/>
    <w:rsid w:val="00363B4F"/>
    <w:rsid w:val="003C71CF"/>
    <w:rsid w:val="003D2DF4"/>
    <w:rsid w:val="003E154A"/>
    <w:rsid w:val="0053087A"/>
    <w:rsid w:val="00633DEB"/>
    <w:rsid w:val="0066651B"/>
    <w:rsid w:val="006C5937"/>
    <w:rsid w:val="0070446F"/>
    <w:rsid w:val="0076081A"/>
    <w:rsid w:val="008334BD"/>
    <w:rsid w:val="008505C9"/>
    <w:rsid w:val="008624CD"/>
    <w:rsid w:val="00930080"/>
    <w:rsid w:val="009C395F"/>
    <w:rsid w:val="009F1299"/>
    <w:rsid w:val="00A25773"/>
    <w:rsid w:val="00B164A3"/>
    <w:rsid w:val="00B70C20"/>
    <w:rsid w:val="00BC42B2"/>
    <w:rsid w:val="00C46858"/>
    <w:rsid w:val="00C84CE8"/>
    <w:rsid w:val="00C85D89"/>
    <w:rsid w:val="00CE1B3C"/>
    <w:rsid w:val="00D50CB6"/>
    <w:rsid w:val="00D657B3"/>
    <w:rsid w:val="00E76675"/>
    <w:rsid w:val="00EA26BD"/>
    <w:rsid w:val="00FE48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C20"/>
    <w:pPr>
      <w:ind w:left="720"/>
      <w:contextualSpacing/>
    </w:pPr>
  </w:style>
  <w:style w:type="paragraph" w:styleId="a4">
    <w:name w:val="Balloon Text"/>
    <w:basedOn w:val="a"/>
    <w:link w:val="Char"/>
    <w:uiPriority w:val="99"/>
    <w:semiHidden/>
    <w:unhideWhenUsed/>
    <w:rsid w:val="00FE48F7"/>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E4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986</Words>
  <Characters>5325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2016-07-12T08:19:00Z</cp:lastPrinted>
  <dcterms:created xsi:type="dcterms:W3CDTF">2016-07-11T07:31:00Z</dcterms:created>
  <dcterms:modified xsi:type="dcterms:W3CDTF">2016-07-12T08:47:00Z</dcterms:modified>
</cp:coreProperties>
</file>